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/>
      </w:pPr>
      <w:r>
        <w:rPr/>
        <w:t>ITALIA NOSTRA Sezione trentina</w:t>
      </w:r>
    </w:p>
    <w:p>
      <w:pPr>
        <w:pStyle w:val="style0"/>
        <w:jc w:val="center"/>
        <w:spacing w:after="0" w:before="0"/>
      </w:pPr>
      <w:r>
        <w:rPr/>
        <w:t>COMUNICATO STAMPA</w:t>
      </w:r>
    </w:p>
    <w:p>
      <w:pPr>
        <w:pStyle w:val="style0"/>
        <w:jc w:val="center"/>
        <w:spacing w:after="0" w:before="0"/>
      </w:pPr>
      <w:r>
        <w:rPr/>
      </w:r>
    </w:p>
    <w:p>
      <w:pPr>
        <w:pStyle w:val="style0"/>
        <w:jc w:val="center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0"/>
        <w:jc w:val="both"/>
        <w:spacing w:after="0" w:before="0"/>
      </w:pPr>
      <w:r>
        <w:rPr>
          <w:sz w:val="28"/>
          <w:b/>
          <w:szCs w:val="28"/>
          <w:bCs/>
        </w:rPr>
        <w:t xml:space="preserve">Mostra fotografica: “Paesaggio trentino trasformato”. </w:t>
      </w:r>
    </w:p>
    <w:p>
      <w:pPr>
        <w:pStyle w:val="style0"/>
        <w:jc w:val="both"/>
        <w:spacing w:after="0" w:before="0"/>
      </w:pPr>
      <w:r>
        <w:rPr>
          <w:sz w:val="28"/>
          <w:szCs w:val="28"/>
        </w:rPr>
      </w:r>
    </w:p>
    <w:p>
      <w:pPr>
        <w:pStyle w:val="style0"/>
        <w:jc w:val="both"/>
        <w:spacing w:after="0" w:before="0"/>
      </w:pPr>
      <w:r>
        <w:rPr/>
        <w:t>T</w:t>
      </w:r>
      <w:r>
        <w:rPr>
          <w:sz w:val="24"/>
          <w:szCs w:val="24"/>
        </w:rPr>
        <w:t>rento, piazza Cesare Battisti, 4-27 aprile 2014</w:t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  <w:t xml:space="preserve">In occasione della ricorrenza dei cinquant’anni dalla fondazione (1963) della sezione trentina, l’associazione </w:t>
      </w:r>
      <w:r>
        <w:rPr>
          <w:sz w:val="24"/>
          <w:b/>
          <w:szCs w:val="24"/>
          <w:bCs/>
        </w:rPr>
        <w:t>ltalia Nostra</w:t>
      </w:r>
      <w:r>
        <w:rPr>
          <w:sz w:val="24"/>
          <w:i/>
          <w:b/>
          <w:szCs w:val="24"/>
          <w:bCs/>
        </w:rPr>
        <w:t xml:space="preserve"> onlus</w:t>
      </w:r>
      <w:r>
        <w:rPr>
          <w:sz w:val="24"/>
          <w:b/>
          <w:szCs w:val="24"/>
          <w:bCs/>
        </w:rPr>
        <w:t xml:space="preserve"> </w:t>
      </w:r>
      <w:r>
        <w:rPr>
          <w:sz w:val="24"/>
          <w:szCs w:val="24"/>
        </w:rPr>
        <w:t xml:space="preserve">presenta una mostra fotografica sul tema delle trasformazioni del paesaggio negli ultimi decenni. Sarà visitabile nel mese di aprile 2014 in piazza Cesare Battisti a TRENTO, con inaugurazione venerdì 4 alle ore 18.00 e chiusura domenica 27. </w:t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  <w:t xml:space="preserve">La mostra nasce dalla generosa collaborazione di sette fotografi trentini ai quali è stata lasciata piena libertà nella scelta dei soggetti: sono Paolo Calzà, Piero Cavagna, Giulio Malfer, Floriano Menapace, Matteo Rensi, Paolo Sandri e Gianni Zotta. Ciascuno presenta sette immagini  proponendo punti di vista insoliti sulle modifiche intervenute nell’ambiente naturale, nei centri storici, nelle aree agricole, nei nuovi insediamenti e in seguito  alla realizzazione di infrastrutture. Non è un lavoro sistematico e nemmeno un’antologia ragionata, ma offre comunque spunti preziosi che aiutano a riflettere, anche in modo critico, su come è stato modificato il territorio, soprattutto in tempi recenti, in cui siamo passati da un paesaggio coerente a uno - spesse volte - troppo frammentato, confuso e sgradevole. Le immagini ci aiutano a fermarci a pensare, ad arrestare l’erosione del paesaggio e ad averne maggior cura. </w:t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  <w:t>E’ quanto auspica nella presentazione della mostra Franco de Battaglia, che scrive: “Nel porre il Paesaggio  al centro della propria riflessione Italia Nostra non si limita ad inseguire ideali estetici. Il Paesaggio, infatti, non è la “cartolina” di un luogo, ma la sua anima, cresciuta attraverso situazioni stratificate di necessità vitali, esperienze, funzioni, azioni. Un paesaggio è quindi l’identità di un popolo. Difenderne le componenti originarie, le impronte fondanti, è rivendicarne la specificità, l’ “autonomia” di chi lo vive. Non è questione di estetica, ma di politica, di economia. Non a caso il primo intervento di ogni regime quando vuole umiliare e asservire un popolo consiste nel distruggerne il paesaggio. In questo senso la serie di pannelli che questa rassegna per i “50 anni” presenta, non vuole essere solo una denuncia delle distorsioni che il paesaggio trentino ha subito, ma un invito ad osservare ed a ripensare criticamente le nuove “tipologie”, funzioni e manifestazioni che ha assunto. Il salto di qualità – spesso irreversibile – che in molti territori è stato provocato. Siamo di fronte a paesaggi “nuovi”, e vanno capiti, sia che si vogliano ripensare, rifiutare, rottamare, riciclare o armonizzare, se possibile, con le radici originarie. Siamo di fronte a paesaggi a volte “meticci”, a volte di banale incuria, a volte di sopraffazione violenta. Sono lo specchio dell’epoca, ma ciò non basta a giustificarli. Un paesaggio è chiamato a riscattare un’epoca, non a inseguirne il degrado”.</w:t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  <w:t>La mostra, le cui immagini saranno successivamente pubblicate in un catalogo, accompagnate da testi introduttivi, viene realizzata con il sostegno della Provincia Autonoma di Trento (Servizio Conservazione della Natura e Valorizzazione Ambientale) e di STEP (Scuola per il Governo del Territorio e del Paesaggio). Gode inoltre del contributo  finanziario della Banca di Trento e Bolzano / Bank für Trient und Bozen e del patrocinio del Comune di Trento.</w:t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</w:r>
    </w:p>
    <w:p>
      <w:pPr>
        <w:pStyle w:val="style0"/>
        <w:jc w:val="center"/>
        <w:spacing w:after="0" w:before="0"/>
      </w:pPr>
      <w:r>
        <w:rPr>
          <w:sz w:val="24"/>
          <w:szCs w:val="24"/>
        </w:rPr>
      </w:r>
    </w:p>
    <w:p>
      <w:pPr>
        <w:pStyle w:val="style0"/>
        <w:jc w:val="both"/>
        <w:spacing w:after="0" w:before="0"/>
      </w:pPr>
      <w:r>
        <w:rPr>
          <w:sz w:val="24"/>
          <w:szCs w:val="24"/>
        </w:rPr>
        <w:t>Trento, 28 marzo 2014</w:t>
      </w:r>
    </w:p>
    <w:sectPr>
      <w:formProt w:val="off"/>
      <w:pgSz w:h="16838" w:w="11906"/>
      <w:textDirection w:val="lrTb"/>
      <w:pgNumType w:fmt="decimal"/>
      <w:type w:val="nextPage"/>
      <w:pgMar w:bottom="1134" w:left="1134" w:right="1134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Times New Roman" w:eastAsia="PMingLiU" w:hAnsi="Calibri"/>
      <w:lang w:bidi="ar-SA" w:eastAsia="zh-TW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/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sz w:val="24"/>
      <w:i/>
      <w:szCs w:val="24"/>
      <w:iCs/>
    </w:rPr>
  </w:style>
  <w:style w:styleId="style20" w:type="paragraph">
    <w:name w:val="Indice"/>
    <w:basedOn w:val="style0"/>
    <w:next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Application>OpenOffice.org/3.2$Linux OpenOffice.org_project/320m12$Build-9483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2014-03-28T09:40:00.00Z</dcterms:created>
  <dc:creator>Asus</dc:creator>
  <cp:lastModifiedBy>Paolo</cp:lastModifiedBy>
  <cp:lastPrinted>2014-03-28T19:04:36.00Z</cp:lastPrinted>
  <dcterms:modified xsi:type="dcterms:W3CDTF">2014-03-28T09:44:00.00Z</dcterms:modified>
  <cp:revision>3</cp:revision>
  <dc:title>ITALIA NOSTRA Sezione trentina</dc:title>
</cp:coreProperties>
</file>